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C60D" w14:textId="77777777" w:rsidR="00A70E93" w:rsidRPr="00C56968" w:rsidRDefault="00A70E93">
      <w:pPr>
        <w:rPr>
          <w:b/>
        </w:rPr>
      </w:pPr>
    </w:p>
    <w:p w14:paraId="6B65A7AD" w14:textId="77777777" w:rsidR="00C56968" w:rsidRPr="00C56968" w:rsidRDefault="00C56968" w:rsidP="00C56968">
      <w:pPr>
        <w:jc w:val="center"/>
        <w:rPr>
          <w:b/>
        </w:rPr>
      </w:pPr>
    </w:p>
    <w:p w14:paraId="35DE9893" w14:textId="77777777" w:rsidR="00C56968" w:rsidRDefault="00C56968" w:rsidP="00C56968">
      <w:pPr>
        <w:jc w:val="center"/>
        <w:rPr>
          <w:b/>
          <w:sz w:val="44"/>
          <w:szCs w:val="44"/>
        </w:rPr>
      </w:pPr>
      <w:r w:rsidRPr="00C56968">
        <w:rPr>
          <w:b/>
          <w:sz w:val="44"/>
          <w:szCs w:val="44"/>
        </w:rPr>
        <w:t>Statuten</w:t>
      </w:r>
    </w:p>
    <w:p w14:paraId="37901BA4" w14:textId="77777777" w:rsidR="00A90FA4" w:rsidRPr="003A04A0" w:rsidRDefault="00A90FA4" w:rsidP="00A90FA4">
      <w:pPr>
        <w:jc w:val="center"/>
        <w:rPr>
          <w:b/>
        </w:rPr>
      </w:pPr>
      <w:r w:rsidRPr="003A04A0">
        <w:rPr>
          <w:b/>
        </w:rPr>
        <w:t>Fussballclub Länggasse Bern</w:t>
      </w:r>
    </w:p>
    <w:p w14:paraId="2E812D0F" w14:textId="77777777" w:rsidR="00A90FA4" w:rsidRDefault="00A90FA4" w:rsidP="00A90FA4">
      <w:pPr>
        <w:jc w:val="center"/>
        <w:rPr>
          <w:b/>
        </w:rPr>
      </w:pPr>
      <w:r w:rsidRPr="003A04A0">
        <w:rPr>
          <w:b/>
        </w:rPr>
        <w:t>Donatoren– und Supportervereinigung</w:t>
      </w:r>
    </w:p>
    <w:p w14:paraId="2CAA610E" w14:textId="77777777" w:rsidR="00814DCC" w:rsidRPr="003A04A0" w:rsidRDefault="00814DCC" w:rsidP="00A90FA4">
      <w:pPr>
        <w:jc w:val="center"/>
        <w:rPr>
          <w:b/>
        </w:rPr>
      </w:pPr>
    </w:p>
    <w:p w14:paraId="1F5A304D" w14:textId="77777777" w:rsidR="00A90FA4" w:rsidRPr="00814DCC" w:rsidRDefault="00A90FA4" w:rsidP="00A90FA4">
      <w:pPr>
        <w:pStyle w:val="Listenabsatz"/>
        <w:numPr>
          <w:ilvl w:val="0"/>
          <w:numId w:val="6"/>
        </w:numPr>
        <w:tabs>
          <w:tab w:val="left" w:pos="567"/>
        </w:tabs>
        <w:ind w:left="284" w:hanging="295"/>
        <w:rPr>
          <w:rStyle w:val="Fett"/>
          <w:sz w:val="28"/>
          <w:szCs w:val="28"/>
        </w:rPr>
      </w:pPr>
      <w:r w:rsidRPr="00814DCC">
        <w:rPr>
          <w:rStyle w:val="Fett"/>
          <w:sz w:val="28"/>
          <w:szCs w:val="28"/>
        </w:rPr>
        <w:t xml:space="preserve">    Allgemeine Bestimmungen</w:t>
      </w:r>
    </w:p>
    <w:p w14:paraId="61FBC81F" w14:textId="77777777" w:rsidR="00A90FA4" w:rsidRPr="00814DCC" w:rsidRDefault="00A90FA4" w:rsidP="00206E6E">
      <w:pPr>
        <w:tabs>
          <w:tab w:val="left" w:pos="1418"/>
          <w:tab w:val="left" w:pos="2127"/>
        </w:tabs>
        <w:rPr>
          <w:b/>
          <w:u w:val="single"/>
        </w:rPr>
      </w:pPr>
      <w:r w:rsidRPr="00814DCC">
        <w:rPr>
          <w:b/>
          <w:u w:val="single"/>
        </w:rPr>
        <w:t>Artikel 1</w:t>
      </w:r>
    </w:p>
    <w:p w14:paraId="1339386A" w14:textId="77777777" w:rsidR="00A90FA4" w:rsidRPr="00814DCC" w:rsidRDefault="00206E6E" w:rsidP="00A90FA4">
      <w:pPr>
        <w:tabs>
          <w:tab w:val="left" w:pos="1418"/>
        </w:tabs>
        <w:ind w:left="2124" w:hanging="2124"/>
      </w:pPr>
      <w:r w:rsidRPr="00814DCC">
        <w:t>Name und Sitz</w:t>
      </w:r>
      <w:r w:rsidRPr="00814DCC">
        <w:tab/>
      </w:r>
      <w:r w:rsidR="00A90FA4" w:rsidRPr="00814DCC">
        <w:t>Unter dem Namen «Fussballclub Länggasse Bern, Donatoren- und Supportervereinigung» besteht ein Verein mit Sitz in Bern gemäss den Bestimmungen der Art. 60 ff des Zivilgesetzbuches.</w:t>
      </w:r>
    </w:p>
    <w:p w14:paraId="1535E43F" w14:textId="77777777" w:rsidR="00A90FA4" w:rsidRDefault="00A90FA4" w:rsidP="00A90FA4">
      <w:pPr>
        <w:rPr>
          <w:b/>
        </w:rPr>
      </w:pPr>
    </w:p>
    <w:p w14:paraId="4F81FF08" w14:textId="77777777" w:rsidR="00C528C0" w:rsidRDefault="00206E6E" w:rsidP="00206E6E">
      <w:pPr>
        <w:tabs>
          <w:tab w:val="left" w:pos="1418"/>
          <w:tab w:val="left" w:pos="2127"/>
        </w:tabs>
        <w:rPr>
          <w:b/>
          <w:u w:val="single"/>
        </w:rPr>
      </w:pPr>
      <w:r>
        <w:rPr>
          <w:b/>
          <w:u w:val="single"/>
        </w:rPr>
        <w:t>Artikel 2</w:t>
      </w:r>
    </w:p>
    <w:p w14:paraId="4921ADF2" w14:textId="77777777" w:rsidR="00206E6E" w:rsidRPr="005555F6" w:rsidRDefault="00206E6E" w:rsidP="00C528C0">
      <w:pPr>
        <w:tabs>
          <w:tab w:val="left" w:pos="1418"/>
        </w:tabs>
      </w:pPr>
      <w:r w:rsidRPr="005555F6">
        <w:t>Zweck</w:t>
      </w:r>
    </w:p>
    <w:p w14:paraId="2C1B072A" w14:textId="77777777" w:rsidR="00C528C0" w:rsidRDefault="00206E6E" w:rsidP="00206E6E">
      <w:pPr>
        <w:tabs>
          <w:tab w:val="left" w:pos="1418"/>
          <w:tab w:val="left" w:pos="2127"/>
        </w:tabs>
        <w:ind w:left="2124"/>
      </w:pPr>
      <w:r>
        <w:tab/>
      </w:r>
      <w:r w:rsidR="00C528C0">
        <w:t>Die Donatoren- und Supportervereinigung des FC Länggasse bezweck</w:t>
      </w:r>
      <w:r w:rsidR="00F320A9">
        <w:t xml:space="preserve">t die finanzielle Unterstützung </w:t>
      </w:r>
      <w:r w:rsidR="00C528C0">
        <w:t>des FC Länggasse Bern sowie die Pflege der Kameradschaft und Geselligkeit unter den Mitgliedern.</w:t>
      </w:r>
    </w:p>
    <w:p w14:paraId="23EE9F77" w14:textId="77777777" w:rsidR="00814DCC" w:rsidRDefault="00814DCC" w:rsidP="00206E6E">
      <w:pPr>
        <w:tabs>
          <w:tab w:val="left" w:pos="1418"/>
          <w:tab w:val="left" w:pos="2127"/>
        </w:tabs>
        <w:ind w:left="2124"/>
      </w:pPr>
    </w:p>
    <w:p w14:paraId="14685D78" w14:textId="77777777" w:rsidR="002C04BB" w:rsidRPr="00814DCC" w:rsidRDefault="007671BE" w:rsidP="007671BE">
      <w:pPr>
        <w:tabs>
          <w:tab w:val="left" w:pos="0"/>
          <w:tab w:val="left" w:pos="567"/>
        </w:tabs>
        <w:rPr>
          <w:rStyle w:val="Fett"/>
          <w:sz w:val="28"/>
          <w:szCs w:val="28"/>
        </w:rPr>
      </w:pPr>
      <w:r w:rsidRPr="00814DCC">
        <w:rPr>
          <w:rStyle w:val="Fett"/>
          <w:sz w:val="28"/>
          <w:szCs w:val="28"/>
        </w:rPr>
        <w:t>II.</w:t>
      </w:r>
      <w:r w:rsidRPr="00814DCC">
        <w:rPr>
          <w:rStyle w:val="Fett"/>
          <w:sz w:val="28"/>
          <w:szCs w:val="28"/>
        </w:rPr>
        <w:tab/>
      </w:r>
      <w:r w:rsidR="002C04BB" w:rsidRPr="00814DCC">
        <w:rPr>
          <w:rStyle w:val="Fett"/>
          <w:sz w:val="28"/>
          <w:szCs w:val="28"/>
        </w:rPr>
        <w:t>Mitgliedschaft</w:t>
      </w:r>
    </w:p>
    <w:p w14:paraId="02D671C8" w14:textId="77777777" w:rsidR="00F320A9" w:rsidRDefault="00206E6E" w:rsidP="00F320A9">
      <w:pPr>
        <w:tabs>
          <w:tab w:val="left" w:pos="1418"/>
        </w:tabs>
        <w:rPr>
          <w:b/>
          <w:u w:val="single"/>
        </w:rPr>
      </w:pPr>
      <w:r>
        <w:rPr>
          <w:b/>
          <w:u w:val="single"/>
        </w:rPr>
        <w:t>Artikel 3</w:t>
      </w:r>
    </w:p>
    <w:p w14:paraId="77D7A712" w14:textId="77777777" w:rsidR="00206E6E" w:rsidRPr="005555F6" w:rsidRDefault="00206E6E" w:rsidP="00206E6E">
      <w:pPr>
        <w:tabs>
          <w:tab w:val="left" w:pos="1418"/>
          <w:tab w:val="left" w:pos="2127"/>
        </w:tabs>
      </w:pPr>
      <w:r w:rsidRPr="005555F6">
        <w:t>Mitglieder</w:t>
      </w:r>
    </w:p>
    <w:p w14:paraId="27315E32" w14:textId="77777777" w:rsidR="002C04BB" w:rsidRDefault="00247B1B" w:rsidP="002C04BB">
      <w:pPr>
        <w:tabs>
          <w:tab w:val="left" w:pos="1418"/>
        </w:tabs>
        <w:ind w:left="2124" w:hanging="2124"/>
      </w:pPr>
      <w:r>
        <w:tab/>
      </w:r>
      <w:r>
        <w:tab/>
      </w:r>
      <w:r w:rsidR="00A0370D">
        <w:t>Die Donatoren- und Supportervereinigung des FC Länggasse</w:t>
      </w:r>
      <w:r w:rsidR="00F320A9">
        <w:t xml:space="preserve"> setzt sich zusammen aus</w:t>
      </w:r>
    </w:p>
    <w:p w14:paraId="535D38A2" w14:textId="025099DF" w:rsidR="00C4429E" w:rsidRDefault="00C4429E" w:rsidP="00C4429E">
      <w:pPr>
        <w:pStyle w:val="Listenabsatz"/>
        <w:numPr>
          <w:ilvl w:val="0"/>
          <w:numId w:val="8"/>
        </w:numPr>
        <w:tabs>
          <w:tab w:val="left" w:pos="1418"/>
        </w:tabs>
      </w:pPr>
      <w:r>
        <w:t xml:space="preserve">den </w:t>
      </w:r>
      <w:proofErr w:type="gramStart"/>
      <w:r>
        <w:t>Donator:innen</w:t>
      </w:r>
      <w:proofErr w:type="gramEnd"/>
    </w:p>
    <w:p w14:paraId="4DA760B2" w14:textId="2D507E26" w:rsidR="00F320A9" w:rsidRDefault="00F320A9" w:rsidP="00F320A9">
      <w:pPr>
        <w:pStyle w:val="Listenabsatz"/>
        <w:numPr>
          <w:ilvl w:val="0"/>
          <w:numId w:val="8"/>
        </w:numPr>
        <w:tabs>
          <w:tab w:val="left" w:pos="1418"/>
        </w:tabs>
      </w:pPr>
      <w:r>
        <w:t xml:space="preserve">den </w:t>
      </w:r>
      <w:proofErr w:type="gramStart"/>
      <w:r w:rsidR="005C1C41">
        <w:t>Supporter:innen</w:t>
      </w:r>
      <w:proofErr w:type="gramEnd"/>
    </w:p>
    <w:p w14:paraId="29355DF7" w14:textId="77777777" w:rsidR="00F320A9" w:rsidRDefault="005555F6" w:rsidP="00F320A9">
      <w:pPr>
        <w:tabs>
          <w:tab w:val="left" w:pos="1418"/>
        </w:tabs>
        <w:rPr>
          <w:b/>
          <w:u w:val="single"/>
        </w:rPr>
      </w:pPr>
      <w:r>
        <w:rPr>
          <w:b/>
          <w:u w:val="single"/>
        </w:rPr>
        <w:t>Artikel 4</w:t>
      </w:r>
    </w:p>
    <w:p w14:paraId="7F628346" w14:textId="77777777" w:rsidR="00814DCC" w:rsidRPr="00814DCC" w:rsidRDefault="00814DCC" w:rsidP="00F320A9">
      <w:pPr>
        <w:tabs>
          <w:tab w:val="left" w:pos="1418"/>
        </w:tabs>
      </w:pPr>
      <w:r>
        <w:t>Unabhängig</w:t>
      </w:r>
      <w:r w:rsidR="0010015A">
        <w:t>keit vom FC Länggasse Bern</w:t>
      </w:r>
    </w:p>
    <w:p w14:paraId="01531DA1" w14:textId="77777777" w:rsidR="002C04BB" w:rsidRDefault="002C04BB" w:rsidP="005555F6">
      <w:pPr>
        <w:tabs>
          <w:tab w:val="left" w:pos="1418"/>
        </w:tabs>
        <w:ind w:left="2124"/>
      </w:pPr>
      <w:r w:rsidRPr="00814DCC">
        <w:t xml:space="preserve">Die Donatoren- und Supportervereinigung des FC Länggasse </w:t>
      </w:r>
      <w:r w:rsidR="00F320A9" w:rsidRPr="00814DCC">
        <w:t>besteht als Vereinigung unabhängig vom FC Länggasse</w:t>
      </w:r>
      <w:r w:rsidRPr="00814DCC">
        <w:t>.</w:t>
      </w:r>
      <w:r w:rsidR="00F320A9" w:rsidRPr="00814DCC">
        <w:t xml:space="preserve"> Sie konstituiert sich als Verein im Sinne des ZGB. Ihre Mitglieder sind nicht </w:t>
      </w:r>
      <w:r w:rsidR="003A04A0" w:rsidRPr="00814DCC">
        <w:t>direkt</w:t>
      </w:r>
      <w:r w:rsidR="00DE3E47" w:rsidRPr="00814DCC">
        <w:t xml:space="preserve"> </w:t>
      </w:r>
      <w:r w:rsidR="00F320A9" w:rsidRPr="00814DCC">
        <w:t>Mitglieder des FC Länggasse</w:t>
      </w:r>
      <w:r w:rsidR="00F320A9">
        <w:t>.</w:t>
      </w:r>
    </w:p>
    <w:p w14:paraId="6CA44D14" w14:textId="77777777" w:rsidR="00814DCC" w:rsidRDefault="00814DCC" w:rsidP="00F320A9">
      <w:pPr>
        <w:tabs>
          <w:tab w:val="left" w:pos="1418"/>
        </w:tabs>
        <w:rPr>
          <w:b/>
          <w:u w:val="single"/>
        </w:rPr>
      </w:pPr>
    </w:p>
    <w:p w14:paraId="762DDCD1" w14:textId="77777777" w:rsidR="00814DCC" w:rsidRDefault="00814DCC" w:rsidP="00F320A9">
      <w:pPr>
        <w:tabs>
          <w:tab w:val="left" w:pos="1418"/>
        </w:tabs>
        <w:rPr>
          <w:b/>
          <w:u w:val="single"/>
        </w:rPr>
      </w:pPr>
    </w:p>
    <w:p w14:paraId="587D4086" w14:textId="77777777" w:rsidR="00814DCC" w:rsidRDefault="00814DCC" w:rsidP="00F320A9">
      <w:pPr>
        <w:tabs>
          <w:tab w:val="left" w:pos="1418"/>
        </w:tabs>
        <w:rPr>
          <w:b/>
          <w:u w:val="single"/>
        </w:rPr>
      </w:pPr>
    </w:p>
    <w:p w14:paraId="58214598" w14:textId="77777777" w:rsidR="00F320A9" w:rsidRDefault="005555F6" w:rsidP="00F320A9">
      <w:pPr>
        <w:tabs>
          <w:tab w:val="left" w:pos="1418"/>
        </w:tabs>
        <w:rPr>
          <w:b/>
          <w:u w:val="single"/>
        </w:rPr>
      </w:pPr>
      <w:r>
        <w:rPr>
          <w:b/>
          <w:u w:val="single"/>
        </w:rPr>
        <w:t>Artikel 5</w:t>
      </w:r>
    </w:p>
    <w:p w14:paraId="0F77CE29" w14:textId="77777777" w:rsidR="00814DCC" w:rsidRPr="00814DCC" w:rsidRDefault="00814DCC" w:rsidP="00F320A9">
      <w:pPr>
        <w:tabs>
          <w:tab w:val="left" w:pos="1418"/>
        </w:tabs>
      </w:pPr>
      <w:r>
        <w:t>Mitgliedschaft</w:t>
      </w:r>
    </w:p>
    <w:p w14:paraId="022CAAA1" w14:textId="77777777" w:rsidR="007671BE" w:rsidRDefault="00697669" w:rsidP="005555F6">
      <w:pPr>
        <w:tabs>
          <w:tab w:val="left" w:pos="1418"/>
        </w:tabs>
        <w:ind w:left="2124"/>
      </w:pPr>
      <w:r>
        <w:t>Mitglied wird</w:t>
      </w:r>
      <w:r w:rsidR="005555F6">
        <w:t xml:space="preserve"> und bleibt</w:t>
      </w:r>
      <w:r>
        <w:t>, wer den von der Hauptv</w:t>
      </w:r>
      <w:r w:rsidR="0010015A">
        <w:t>ersammlung bestimmten Mitglied</w:t>
      </w:r>
      <w:r>
        <w:t>schaftsbe</w:t>
      </w:r>
      <w:r w:rsidR="0010015A">
        <w:t>i</w:t>
      </w:r>
      <w:r>
        <w:t>trag fristgerecht bezahlt.</w:t>
      </w:r>
    </w:p>
    <w:p w14:paraId="069A8AA7" w14:textId="77777777" w:rsidR="007671BE" w:rsidRDefault="005555F6" w:rsidP="007671BE">
      <w:pPr>
        <w:tabs>
          <w:tab w:val="left" w:pos="1418"/>
        </w:tabs>
        <w:rPr>
          <w:b/>
          <w:u w:val="single"/>
        </w:rPr>
      </w:pPr>
      <w:r>
        <w:rPr>
          <w:b/>
          <w:u w:val="single"/>
        </w:rPr>
        <w:t>Artikel 6</w:t>
      </w:r>
    </w:p>
    <w:p w14:paraId="71C5E9EE" w14:textId="77777777" w:rsidR="005555F6" w:rsidRPr="005555F6" w:rsidRDefault="005555F6" w:rsidP="007671BE">
      <w:pPr>
        <w:tabs>
          <w:tab w:val="left" w:pos="1418"/>
        </w:tabs>
      </w:pPr>
      <w:r w:rsidRPr="005555F6">
        <w:t>Ausschluss</w:t>
      </w:r>
    </w:p>
    <w:p w14:paraId="50AC484F" w14:textId="77777777" w:rsidR="007671BE" w:rsidRDefault="00F320A9" w:rsidP="005555F6">
      <w:pPr>
        <w:tabs>
          <w:tab w:val="left" w:pos="1418"/>
        </w:tabs>
        <w:ind w:left="2125" w:hanging="142"/>
      </w:pPr>
      <w:r>
        <w:tab/>
      </w:r>
      <w:r w:rsidR="00697669">
        <w:t>Der Ausschluss erfolgt bei</w:t>
      </w:r>
    </w:p>
    <w:p w14:paraId="7C5EEF2A" w14:textId="77777777" w:rsidR="00697669" w:rsidRDefault="00F320A9" w:rsidP="00814DCC">
      <w:pPr>
        <w:pStyle w:val="Listenabsatz"/>
        <w:tabs>
          <w:tab w:val="left" w:pos="1418"/>
        </w:tabs>
        <w:ind w:left="3540"/>
      </w:pPr>
      <w:r>
        <w:t xml:space="preserve">- </w:t>
      </w:r>
      <w:r w:rsidR="00697669">
        <w:t>Nichtbezahlen des Mitgliedschaftsbeitrages</w:t>
      </w:r>
    </w:p>
    <w:p w14:paraId="610A10BF" w14:textId="77777777" w:rsidR="006D7AD4" w:rsidRDefault="00F320A9" w:rsidP="00814DCC">
      <w:pPr>
        <w:pStyle w:val="Listenabsatz"/>
        <w:tabs>
          <w:tab w:val="left" w:pos="1418"/>
        </w:tabs>
        <w:ind w:left="3540"/>
      </w:pPr>
      <w:r>
        <w:t xml:space="preserve">- </w:t>
      </w:r>
      <w:r w:rsidR="0010015A">
        <w:t>v</w:t>
      </w:r>
      <w:r w:rsidR="00697669">
        <w:t xml:space="preserve">ereinsschädigendem Verhalten </w:t>
      </w:r>
    </w:p>
    <w:p w14:paraId="5A315E34" w14:textId="77777777" w:rsidR="00697669" w:rsidRDefault="005555F6" w:rsidP="006D7AD4">
      <w:pPr>
        <w:tabs>
          <w:tab w:val="left" w:pos="1418"/>
        </w:tabs>
      </w:pPr>
      <w:r>
        <w:tab/>
      </w:r>
      <w:r>
        <w:tab/>
      </w:r>
      <w:r w:rsidR="00697669">
        <w:t>auf Antrag des</w:t>
      </w:r>
      <w:r w:rsidR="006D7AD4">
        <w:t xml:space="preserve"> </w:t>
      </w:r>
      <w:r w:rsidR="00212982">
        <w:t>Ausschusses und Genehmigung</w:t>
      </w:r>
      <w:r w:rsidR="00697669">
        <w:t xml:space="preserve"> der Hauptversammlung.</w:t>
      </w:r>
    </w:p>
    <w:p w14:paraId="32F7E388" w14:textId="77777777" w:rsidR="005555F6" w:rsidRDefault="005555F6" w:rsidP="006D7AD4">
      <w:pPr>
        <w:tabs>
          <w:tab w:val="left" w:pos="1418"/>
        </w:tabs>
      </w:pPr>
    </w:p>
    <w:p w14:paraId="6AE0AECC" w14:textId="77777777" w:rsidR="005555F6" w:rsidRDefault="005555F6" w:rsidP="005555F6">
      <w:pPr>
        <w:tabs>
          <w:tab w:val="left" w:pos="1418"/>
        </w:tabs>
        <w:rPr>
          <w:b/>
          <w:u w:val="single"/>
        </w:rPr>
      </w:pPr>
      <w:r>
        <w:rPr>
          <w:b/>
          <w:u w:val="single"/>
        </w:rPr>
        <w:t>Artikel 7</w:t>
      </w:r>
    </w:p>
    <w:p w14:paraId="489EB282" w14:textId="77777777" w:rsidR="005555F6" w:rsidRPr="00814DCC" w:rsidRDefault="005555F6" w:rsidP="006D7AD4">
      <w:pPr>
        <w:tabs>
          <w:tab w:val="left" w:pos="1418"/>
        </w:tabs>
      </w:pPr>
      <w:r w:rsidRPr="00814DCC">
        <w:t>Ehrungen</w:t>
      </w:r>
    </w:p>
    <w:p w14:paraId="0B32FC5F" w14:textId="77777777" w:rsidR="00C119F7" w:rsidRPr="00814DCC" w:rsidRDefault="00C119F7" w:rsidP="0030129C">
      <w:pPr>
        <w:tabs>
          <w:tab w:val="left" w:pos="1418"/>
        </w:tabs>
        <w:ind w:left="2124"/>
      </w:pPr>
      <w:r w:rsidRPr="00814DCC">
        <w:t>Mitglieder, die sich in hervorragender Weise verdient gemacht haben, können auf Antrag des Ausschusses zu Ehrenmitgliedern bestimmt werden.</w:t>
      </w:r>
    </w:p>
    <w:p w14:paraId="3E088581" w14:textId="77777777" w:rsidR="00C119F7" w:rsidRPr="002962C2" w:rsidRDefault="005555F6" w:rsidP="002962C2">
      <w:pPr>
        <w:tabs>
          <w:tab w:val="left" w:pos="1418"/>
        </w:tabs>
        <w:ind w:left="2124" w:hanging="142"/>
      </w:pPr>
      <w:r w:rsidRPr="00814DCC">
        <w:tab/>
      </w:r>
      <w:r w:rsidR="00AF54C9" w:rsidRPr="00814DCC">
        <w:t>Ehrenmitgliedschaft entbindet nicht von der Zah</w:t>
      </w:r>
      <w:r w:rsidR="00F320A9" w:rsidRPr="00814DCC">
        <w:t>lung des Mitgliedschaftsbeitrages.</w:t>
      </w:r>
    </w:p>
    <w:p w14:paraId="67F67A28" w14:textId="77777777" w:rsidR="00C119F7" w:rsidRPr="00DE3E47" w:rsidRDefault="00C119F7" w:rsidP="006D7AD4">
      <w:pPr>
        <w:tabs>
          <w:tab w:val="left" w:pos="1418"/>
        </w:tabs>
        <w:rPr>
          <w:color w:val="FF0000"/>
        </w:rPr>
      </w:pPr>
    </w:p>
    <w:p w14:paraId="75B937A1" w14:textId="77777777" w:rsidR="002E229F" w:rsidRPr="00814DCC" w:rsidRDefault="005555F6" w:rsidP="002E229F">
      <w:pPr>
        <w:tabs>
          <w:tab w:val="left" w:pos="0"/>
          <w:tab w:val="left" w:pos="567"/>
        </w:tabs>
        <w:rPr>
          <w:b/>
          <w:bCs/>
          <w:sz w:val="28"/>
          <w:szCs w:val="28"/>
        </w:rPr>
      </w:pPr>
      <w:r w:rsidRPr="00814DCC">
        <w:rPr>
          <w:rStyle w:val="Fett"/>
          <w:sz w:val="28"/>
          <w:szCs w:val="28"/>
        </w:rPr>
        <w:t>III.</w:t>
      </w:r>
      <w:r w:rsidRPr="00814DCC">
        <w:rPr>
          <w:rStyle w:val="Fett"/>
          <w:sz w:val="28"/>
          <w:szCs w:val="28"/>
        </w:rPr>
        <w:tab/>
        <w:t>Organisation</w:t>
      </w:r>
      <w:r w:rsidR="0010015A">
        <w:rPr>
          <w:rStyle w:val="Fett"/>
          <w:sz w:val="28"/>
          <w:szCs w:val="28"/>
        </w:rPr>
        <w:t xml:space="preserve"> und Zuständigkeiten</w:t>
      </w:r>
    </w:p>
    <w:p w14:paraId="5D98194B" w14:textId="77777777" w:rsidR="007671BE" w:rsidRDefault="002962C2" w:rsidP="007671BE">
      <w:pPr>
        <w:tabs>
          <w:tab w:val="left" w:pos="1418"/>
        </w:tabs>
        <w:ind w:left="2124" w:hanging="2124"/>
        <w:rPr>
          <w:b/>
          <w:u w:val="single"/>
        </w:rPr>
      </w:pPr>
      <w:r>
        <w:rPr>
          <w:b/>
          <w:u w:val="single"/>
        </w:rPr>
        <w:t>Artikel 8</w:t>
      </w:r>
    </w:p>
    <w:p w14:paraId="2F0F2B30" w14:textId="77777777" w:rsidR="005555F6" w:rsidRPr="005555F6" w:rsidRDefault="005555F6" w:rsidP="007671BE">
      <w:pPr>
        <w:tabs>
          <w:tab w:val="left" w:pos="1418"/>
        </w:tabs>
        <w:ind w:left="2124" w:hanging="2124"/>
      </w:pPr>
      <w:r w:rsidRPr="005555F6">
        <w:t>Organe</w:t>
      </w:r>
    </w:p>
    <w:p w14:paraId="73F89B37" w14:textId="77777777" w:rsidR="002E229F" w:rsidRDefault="006D7AD4" w:rsidP="005555F6">
      <w:pPr>
        <w:tabs>
          <w:tab w:val="left" w:pos="1418"/>
        </w:tabs>
        <w:ind w:left="4248" w:hanging="2124"/>
      </w:pPr>
      <w:r>
        <w:t xml:space="preserve">Die Organe der Supporter – </w:t>
      </w:r>
      <w:r w:rsidR="002E229F">
        <w:t>Vereinigung des FC Länggasse sind</w:t>
      </w:r>
      <w:r w:rsidR="005555F6">
        <w:t>:</w:t>
      </w:r>
    </w:p>
    <w:p w14:paraId="23677176" w14:textId="77777777" w:rsidR="002E229F" w:rsidRDefault="005555F6" w:rsidP="005555F6">
      <w:pPr>
        <w:tabs>
          <w:tab w:val="left" w:pos="1418"/>
        </w:tabs>
        <w:ind w:left="2124"/>
      </w:pPr>
      <w:r>
        <w:t xml:space="preserve">           </w:t>
      </w:r>
      <w:r>
        <w:tab/>
        <w:t xml:space="preserve"> </w:t>
      </w:r>
      <w:r w:rsidR="002E229F">
        <w:t xml:space="preserve"> </w:t>
      </w:r>
      <w:r w:rsidR="0078409C">
        <w:t>-</w:t>
      </w:r>
      <w:r w:rsidR="002E229F">
        <w:t xml:space="preserve">   </w:t>
      </w:r>
      <w:r w:rsidR="0078409C">
        <w:t>d</w:t>
      </w:r>
      <w:r w:rsidR="002E229F">
        <w:t>er Ausschuss</w:t>
      </w:r>
    </w:p>
    <w:p w14:paraId="527885AC" w14:textId="45A6DBF1" w:rsidR="0078409C" w:rsidRDefault="005555F6" w:rsidP="005555F6">
      <w:pPr>
        <w:tabs>
          <w:tab w:val="left" w:pos="1418"/>
        </w:tabs>
        <w:ind w:left="2124"/>
      </w:pPr>
      <w:r>
        <w:tab/>
      </w:r>
      <w:r w:rsidR="0078409C">
        <w:t xml:space="preserve">  -  die Hauptversammlung aller </w:t>
      </w:r>
      <w:proofErr w:type="gramStart"/>
      <w:r w:rsidR="005C1C41">
        <w:t>Donator:innen</w:t>
      </w:r>
      <w:proofErr w:type="gramEnd"/>
      <w:r w:rsidR="0078409C">
        <w:t xml:space="preserve"> und Supporter</w:t>
      </w:r>
      <w:r w:rsidR="005C1C41">
        <w:t>:innen</w:t>
      </w:r>
    </w:p>
    <w:p w14:paraId="74ACEE19" w14:textId="77777777" w:rsidR="007671BE" w:rsidRDefault="007671BE" w:rsidP="007671BE">
      <w:pPr>
        <w:tabs>
          <w:tab w:val="left" w:pos="1418"/>
        </w:tabs>
        <w:rPr>
          <w:b/>
          <w:u w:val="single"/>
        </w:rPr>
      </w:pPr>
      <w:r>
        <w:rPr>
          <w:b/>
          <w:u w:val="single"/>
        </w:rPr>
        <w:t>A</w:t>
      </w:r>
      <w:r w:rsidR="002962C2">
        <w:rPr>
          <w:b/>
          <w:u w:val="single"/>
        </w:rPr>
        <w:t>rtikel 9</w:t>
      </w:r>
    </w:p>
    <w:p w14:paraId="29373463" w14:textId="77777777" w:rsidR="0030129C" w:rsidRPr="0030129C" w:rsidRDefault="0030129C" w:rsidP="007671BE">
      <w:pPr>
        <w:tabs>
          <w:tab w:val="left" w:pos="1418"/>
        </w:tabs>
      </w:pPr>
      <w:r w:rsidRPr="0030129C">
        <w:t>Ausschuss</w:t>
      </w:r>
    </w:p>
    <w:p w14:paraId="45E184D1" w14:textId="77777777" w:rsidR="0078409C" w:rsidRDefault="0078409C" w:rsidP="0030129C">
      <w:pPr>
        <w:ind w:left="2124"/>
      </w:pPr>
      <w:r>
        <w:t xml:space="preserve">Der Ausschuss besteht aus drei bis fünf Mitgliedern, wobei höchstens ein Mitglied </w:t>
      </w:r>
      <w:r w:rsidR="002962C2">
        <w:t>des Vorstandes des FC Länggasse</w:t>
      </w:r>
      <w:r>
        <w:t xml:space="preserve"> Einsitz nehmen darf. </w:t>
      </w:r>
    </w:p>
    <w:p w14:paraId="77B1315F" w14:textId="77777777" w:rsidR="007671BE" w:rsidRDefault="007671BE" w:rsidP="00134D88">
      <w:pPr>
        <w:tabs>
          <w:tab w:val="left" w:pos="1560"/>
        </w:tabs>
        <w:rPr>
          <w:b/>
          <w:u w:val="single"/>
        </w:rPr>
      </w:pPr>
    </w:p>
    <w:p w14:paraId="63BFF57B" w14:textId="77777777" w:rsidR="00D105AF" w:rsidRDefault="00D105AF" w:rsidP="007671BE">
      <w:pPr>
        <w:tabs>
          <w:tab w:val="left" w:pos="1418"/>
        </w:tabs>
        <w:rPr>
          <w:b/>
          <w:u w:val="single"/>
        </w:rPr>
      </w:pPr>
    </w:p>
    <w:p w14:paraId="56396625" w14:textId="77777777" w:rsidR="00D105AF" w:rsidRDefault="00D105AF" w:rsidP="007671BE">
      <w:pPr>
        <w:tabs>
          <w:tab w:val="left" w:pos="1418"/>
        </w:tabs>
        <w:rPr>
          <w:b/>
          <w:u w:val="single"/>
        </w:rPr>
      </w:pPr>
    </w:p>
    <w:p w14:paraId="731079F2" w14:textId="77777777" w:rsidR="007671BE" w:rsidRDefault="002962C2" w:rsidP="007671BE">
      <w:pPr>
        <w:tabs>
          <w:tab w:val="left" w:pos="1418"/>
        </w:tabs>
        <w:rPr>
          <w:b/>
          <w:u w:val="single"/>
        </w:rPr>
      </w:pPr>
      <w:r>
        <w:rPr>
          <w:b/>
          <w:u w:val="single"/>
        </w:rPr>
        <w:t>Artikel 10</w:t>
      </w:r>
    </w:p>
    <w:p w14:paraId="5A233751" w14:textId="77777777" w:rsidR="0030129C" w:rsidRPr="0030129C" w:rsidRDefault="00D105AF" w:rsidP="007671BE">
      <w:pPr>
        <w:tabs>
          <w:tab w:val="left" w:pos="1418"/>
        </w:tabs>
      </w:pPr>
      <w:r>
        <w:t>Beschlussfähigkeit</w:t>
      </w:r>
      <w:r w:rsidR="002962C2">
        <w:t xml:space="preserve"> </w:t>
      </w:r>
      <w:r w:rsidR="0010015A">
        <w:t xml:space="preserve">des </w:t>
      </w:r>
      <w:r w:rsidR="002962C2">
        <w:t>Ausschuss</w:t>
      </w:r>
      <w:r w:rsidR="0010015A">
        <w:t>es</w:t>
      </w:r>
    </w:p>
    <w:p w14:paraId="140E08C1" w14:textId="77777777" w:rsidR="00134D88" w:rsidRDefault="0078409C" w:rsidP="0030129C">
      <w:pPr>
        <w:tabs>
          <w:tab w:val="left" w:pos="1418"/>
        </w:tabs>
        <w:ind w:left="2124"/>
      </w:pPr>
      <w:r>
        <w:t>Der Ausschuss ist beschlussfähig, wenn mindestens</w:t>
      </w:r>
      <w:r w:rsidR="00134D88">
        <w:t xml:space="preserve"> drei Mitglieder anwesend sind.</w:t>
      </w:r>
    </w:p>
    <w:p w14:paraId="79727DEC" w14:textId="77777777" w:rsidR="00134D88" w:rsidRPr="0078409C" w:rsidRDefault="00134D88" w:rsidP="0030129C">
      <w:pPr>
        <w:tabs>
          <w:tab w:val="left" w:pos="1418"/>
        </w:tabs>
        <w:ind w:left="2124"/>
      </w:pPr>
      <w:r>
        <w:t>Bei Stimmengleichheit entscheidet der Präsident.</w:t>
      </w:r>
    </w:p>
    <w:p w14:paraId="3855AE36" w14:textId="77777777" w:rsidR="0078409C" w:rsidRDefault="0078409C" w:rsidP="007671BE">
      <w:pPr>
        <w:tabs>
          <w:tab w:val="left" w:pos="1418"/>
        </w:tabs>
      </w:pPr>
    </w:p>
    <w:p w14:paraId="4A09219D" w14:textId="77777777" w:rsidR="007671BE" w:rsidRDefault="002962C2" w:rsidP="007671BE">
      <w:pPr>
        <w:tabs>
          <w:tab w:val="left" w:pos="1418"/>
        </w:tabs>
        <w:rPr>
          <w:b/>
          <w:u w:val="single"/>
        </w:rPr>
      </w:pPr>
      <w:r>
        <w:rPr>
          <w:b/>
          <w:u w:val="single"/>
        </w:rPr>
        <w:t>Artikel 11</w:t>
      </w:r>
    </w:p>
    <w:p w14:paraId="5B5B4F43" w14:textId="77777777" w:rsidR="0030129C" w:rsidRPr="0030129C" w:rsidRDefault="00D105AF" w:rsidP="007671BE">
      <w:pPr>
        <w:tabs>
          <w:tab w:val="left" w:pos="1418"/>
        </w:tabs>
      </w:pPr>
      <w:r>
        <w:t>Ausgabenbeschlüsse</w:t>
      </w:r>
    </w:p>
    <w:p w14:paraId="58FCA544" w14:textId="77777777" w:rsidR="002962C2" w:rsidRDefault="00134D88" w:rsidP="0030129C">
      <w:pPr>
        <w:tabs>
          <w:tab w:val="left" w:pos="1418"/>
        </w:tabs>
        <w:ind w:left="2124"/>
      </w:pPr>
      <w:r>
        <w:t>Dem Ausschuss obliegt die Leitung der Donatoren– und Supportervereinigung de</w:t>
      </w:r>
      <w:r w:rsidR="002962C2">
        <w:t>s</w:t>
      </w:r>
      <w:r>
        <w:t xml:space="preserve"> FC Länggasse. </w:t>
      </w:r>
    </w:p>
    <w:p w14:paraId="6F5CF911" w14:textId="77777777" w:rsidR="007671BE" w:rsidRDefault="00134D88" w:rsidP="0030129C">
      <w:pPr>
        <w:tabs>
          <w:tab w:val="left" w:pos="1418"/>
        </w:tabs>
        <w:ind w:left="2124"/>
      </w:pPr>
      <w:r>
        <w:t>Insbesondere liegt es in seiner alleinigen Kompetenz, Ausgabenbeschlüsse zu fällen. In</w:t>
      </w:r>
      <w:r w:rsidR="00237A93">
        <w:t xml:space="preserve"> </w:t>
      </w:r>
      <w:r>
        <w:t>wichtigen Dingen besteht der Hauptversammlung und dem FC Länggasse gegenüber ein Geheimhaltungsrecht.</w:t>
      </w:r>
    </w:p>
    <w:p w14:paraId="5CCBF96F" w14:textId="77777777" w:rsidR="002962C2" w:rsidRDefault="002962C2" w:rsidP="0030129C">
      <w:pPr>
        <w:tabs>
          <w:tab w:val="left" w:pos="1418"/>
        </w:tabs>
        <w:ind w:left="2124"/>
      </w:pPr>
    </w:p>
    <w:p w14:paraId="182D05B2" w14:textId="77777777" w:rsidR="007671BE" w:rsidRDefault="002962C2" w:rsidP="007671BE">
      <w:pPr>
        <w:tabs>
          <w:tab w:val="left" w:pos="1418"/>
        </w:tabs>
        <w:rPr>
          <w:b/>
          <w:u w:val="single"/>
        </w:rPr>
      </w:pPr>
      <w:r>
        <w:rPr>
          <w:b/>
          <w:u w:val="single"/>
        </w:rPr>
        <w:t>Artikel 12</w:t>
      </w:r>
    </w:p>
    <w:p w14:paraId="1240467F" w14:textId="77777777" w:rsidR="00D105AF" w:rsidRPr="002962C2" w:rsidRDefault="00D105AF" w:rsidP="007671BE">
      <w:pPr>
        <w:tabs>
          <w:tab w:val="left" w:pos="1418"/>
        </w:tabs>
      </w:pPr>
      <w:r w:rsidRPr="002962C2">
        <w:t xml:space="preserve">Ausgabenbeschlüsse </w:t>
      </w:r>
      <w:r w:rsidR="0010015A">
        <w:t xml:space="preserve">des </w:t>
      </w:r>
      <w:r w:rsidRPr="002962C2">
        <w:t>Präsident</w:t>
      </w:r>
      <w:r w:rsidR="0010015A">
        <w:t>en</w:t>
      </w:r>
    </w:p>
    <w:p w14:paraId="46DD3EE4" w14:textId="77777777" w:rsidR="0006453E" w:rsidRPr="002962C2" w:rsidRDefault="00134D88" w:rsidP="00AC49D9">
      <w:pPr>
        <w:tabs>
          <w:tab w:val="left" w:pos="1418"/>
        </w:tabs>
        <w:ind w:left="2124" w:hanging="564"/>
        <w:rPr>
          <w:b/>
        </w:rPr>
      </w:pPr>
      <w:r w:rsidRPr="002962C2">
        <w:t xml:space="preserve">  </w:t>
      </w:r>
      <w:r w:rsidR="00AC49D9" w:rsidRPr="002962C2">
        <w:tab/>
      </w:r>
      <w:r w:rsidR="0006453E" w:rsidRPr="002962C2">
        <w:t>Der Präsident ist im Rahmen der Bonität bevollmächtigt, Ausgabenbesc</w:t>
      </w:r>
      <w:r w:rsidR="002962C2">
        <w:t>hlüsse bis zu einer Grenze von 500</w:t>
      </w:r>
      <w:r w:rsidR="0010015A">
        <w:t xml:space="preserve">.- - </w:t>
      </w:r>
      <w:r w:rsidR="0006453E" w:rsidRPr="002962C2">
        <w:t xml:space="preserve">Franken in eigener Kompetenz zu fällen. </w:t>
      </w:r>
    </w:p>
    <w:p w14:paraId="30C298FB" w14:textId="77777777" w:rsidR="0006453E" w:rsidRPr="002962C2" w:rsidRDefault="0030129C" w:rsidP="00AC49D9">
      <w:pPr>
        <w:tabs>
          <w:tab w:val="left" w:pos="1418"/>
          <w:tab w:val="left" w:pos="2127"/>
        </w:tabs>
        <w:ind w:left="2124" w:hanging="564"/>
      </w:pPr>
      <w:r w:rsidRPr="002962C2">
        <w:tab/>
      </w:r>
      <w:r w:rsidR="0006453E" w:rsidRPr="002962C2">
        <w:tab/>
        <w:t xml:space="preserve">Bei allen Ausgabengesuchen über diese Grenze hinaus ist eine </w:t>
      </w:r>
      <w:r w:rsidR="00D105AF" w:rsidRPr="002962C2">
        <w:t>Ausschuss-</w:t>
      </w:r>
      <w:r w:rsidR="0006453E" w:rsidRPr="002962C2">
        <w:t>Sitzung einzuberufen.</w:t>
      </w:r>
    </w:p>
    <w:p w14:paraId="34739B18" w14:textId="77777777" w:rsidR="003A04A0" w:rsidRPr="0006453E" w:rsidRDefault="003A04A0" w:rsidP="0006453E">
      <w:pPr>
        <w:tabs>
          <w:tab w:val="left" w:pos="1418"/>
        </w:tabs>
        <w:ind w:hanging="564"/>
        <w:rPr>
          <w:color w:val="538135" w:themeColor="accent6" w:themeShade="BF"/>
        </w:rPr>
      </w:pPr>
    </w:p>
    <w:p w14:paraId="5211AD40" w14:textId="77777777" w:rsidR="007671BE" w:rsidRDefault="002962C2" w:rsidP="007671BE">
      <w:pPr>
        <w:tabs>
          <w:tab w:val="left" w:pos="1418"/>
        </w:tabs>
        <w:rPr>
          <w:b/>
          <w:u w:val="single"/>
        </w:rPr>
      </w:pPr>
      <w:r>
        <w:rPr>
          <w:b/>
          <w:u w:val="single"/>
        </w:rPr>
        <w:t>Artikel 13</w:t>
      </w:r>
    </w:p>
    <w:p w14:paraId="0B305FAC" w14:textId="77777777" w:rsidR="00D105AF" w:rsidRPr="00D105AF" w:rsidRDefault="00D105AF" w:rsidP="007671BE">
      <w:pPr>
        <w:tabs>
          <w:tab w:val="left" w:pos="1418"/>
        </w:tabs>
      </w:pPr>
      <w:r>
        <w:t>Hauptversammlung</w:t>
      </w:r>
    </w:p>
    <w:p w14:paraId="59D300C8" w14:textId="77777777" w:rsidR="007671BE" w:rsidRDefault="002557B8" w:rsidP="00AC49D9">
      <w:pPr>
        <w:tabs>
          <w:tab w:val="left" w:pos="1418"/>
        </w:tabs>
        <w:ind w:left="2124"/>
      </w:pPr>
      <w:r>
        <w:t>Alljährlich findet die ordentliche Hauptversammlung statt.</w:t>
      </w:r>
    </w:p>
    <w:p w14:paraId="0ED1D472" w14:textId="77777777" w:rsidR="002557B8" w:rsidRDefault="002557B8" w:rsidP="00AC49D9">
      <w:pPr>
        <w:tabs>
          <w:tab w:val="left" w:pos="1418"/>
        </w:tabs>
        <w:ind w:left="2124"/>
      </w:pPr>
      <w:r>
        <w:t>Alle Wahlen und Abstimmungen erfolgen offen, wenn nicht eine Dreiviertel Mehrheit geheime Wahlen oder Abstimmung verlangt.</w:t>
      </w:r>
    </w:p>
    <w:p w14:paraId="22CFE073" w14:textId="77777777" w:rsidR="002557B8" w:rsidRDefault="002557B8" w:rsidP="00AC49D9">
      <w:pPr>
        <w:tabs>
          <w:tab w:val="left" w:pos="1418"/>
        </w:tabs>
        <w:ind w:left="2124"/>
      </w:pPr>
      <w:r>
        <w:t>Bei Stimmengleichheit entscheidet der Präsident.</w:t>
      </w:r>
    </w:p>
    <w:p w14:paraId="1BE256C0" w14:textId="77777777" w:rsidR="002E229F" w:rsidRDefault="002E229F" w:rsidP="007671BE">
      <w:pPr>
        <w:tabs>
          <w:tab w:val="left" w:pos="1418"/>
        </w:tabs>
      </w:pPr>
    </w:p>
    <w:p w14:paraId="5526B55A" w14:textId="77777777" w:rsidR="002962C2" w:rsidRDefault="002962C2" w:rsidP="007671BE">
      <w:pPr>
        <w:tabs>
          <w:tab w:val="left" w:pos="1418"/>
        </w:tabs>
        <w:rPr>
          <w:b/>
          <w:u w:val="single"/>
        </w:rPr>
      </w:pPr>
    </w:p>
    <w:p w14:paraId="490820FA" w14:textId="77777777" w:rsidR="002962C2" w:rsidRDefault="002962C2" w:rsidP="007671BE">
      <w:pPr>
        <w:tabs>
          <w:tab w:val="left" w:pos="1418"/>
        </w:tabs>
        <w:rPr>
          <w:b/>
          <w:u w:val="single"/>
        </w:rPr>
      </w:pPr>
    </w:p>
    <w:p w14:paraId="57E5E425" w14:textId="77777777" w:rsidR="002962C2" w:rsidRDefault="002962C2" w:rsidP="007671BE">
      <w:pPr>
        <w:tabs>
          <w:tab w:val="left" w:pos="1418"/>
        </w:tabs>
        <w:rPr>
          <w:b/>
          <w:u w:val="single"/>
        </w:rPr>
      </w:pPr>
    </w:p>
    <w:p w14:paraId="296E4AAA" w14:textId="77777777" w:rsidR="002962C2" w:rsidRDefault="002962C2" w:rsidP="007671BE">
      <w:pPr>
        <w:tabs>
          <w:tab w:val="left" w:pos="1418"/>
        </w:tabs>
        <w:rPr>
          <w:b/>
          <w:u w:val="single"/>
        </w:rPr>
      </w:pPr>
    </w:p>
    <w:p w14:paraId="073332D4" w14:textId="77777777" w:rsidR="007671BE" w:rsidRDefault="002962C2" w:rsidP="007671BE">
      <w:pPr>
        <w:tabs>
          <w:tab w:val="left" w:pos="1418"/>
        </w:tabs>
        <w:rPr>
          <w:b/>
          <w:u w:val="single"/>
        </w:rPr>
      </w:pPr>
      <w:r>
        <w:rPr>
          <w:b/>
          <w:u w:val="single"/>
        </w:rPr>
        <w:t>Artikel 14</w:t>
      </w:r>
    </w:p>
    <w:p w14:paraId="5231A50A" w14:textId="77777777" w:rsidR="00814DCC" w:rsidRPr="00814DCC" w:rsidRDefault="0010015A" w:rsidP="007671BE">
      <w:pPr>
        <w:tabs>
          <w:tab w:val="left" w:pos="1418"/>
        </w:tabs>
      </w:pPr>
      <w:r>
        <w:t>Zuständigkeit der Hauptversammlung</w:t>
      </w:r>
    </w:p>
    <w:p w14:paraId="5595490C" w14:textId="77777777" w:rsidR="007671BE" w:rsidRDefault="002557B8" w:rsidP="00AC49D9">
      <w:pPr>
        <w:tabs>
          <w:tab w:val="left" w:pos="1418"/>
        </w:tabs>
        <w:ind w:left="4248" w:hanging="2124"/>
      </w:pPr>
      <w:r>
        <w:t>Die ordentliche Hauptversammlung</w:t>
      </w:r>
    </w:p>
    <w:p w14:paraId="5B203816" w14:textId="77777777" w:rsidR="00AC49D9" w:rsidRDefault="002557B8" w:rsidP="00D105AF">
      <w:pPr>
        <w:pStyle w:val="Listenabsatz"/>
        <w:numPr>
          <w:ilvl w:val="0"/>
          <w:numId w:val="9"/>
        </w:numPr>
        <w:tabs>
          <w:tab w:val="left" w:pos="1418"/>
          <w:tab w:val="left" w:pos="3544"/>
        </w:tabs>
      </w:pPr>
      <w:r>
        <w:t>wählt die Aussc</w:t>
      </w:r>
      <w:r w:rsidR="00AC49D9">
        <w:t>huss–Mitglieder</w:t>
      </w:r>
    </w:p>
    <w:p w14:paraId="7E147EF4" w14:textId="77777777" w:rsidR="00AC49D9" w:rsidRDefault="002557B8" w:rsidP="00D105AF">
      <w:pPr>
        <w:pStyle w:val="Listenabsatz"/>
        <w:numPr>
          <w:ilvl w:val="0"/>
          <w:numId w:val="9"/>
        </w:numPr>
        <w:tabs>
          <w:tab w:val="left" w:pos="1418"/>
          <w:tab w:val="left" w:pos="3544"/>
        </w:tabs>
      </w:pPr>
      <w:r>
        <w:t>beruft insbesondere eine</w:t>
      </w:r>
      <w:r w:rsidR="00AC49D9">
        <w:t>n Präsidenten und einen Kassier</w:t>
      </w:r>
    </w:p>
    <w:p w14:paraId="7357441C" w14:textId="33A0656B" w:rsidR="00AC49D9" w:rsidRDefault="002557B8" w:rsidP="00D105AF">
      <w:pPr>
        <w:pStyle w:val="Listenabsatz"/>
        <w:numPr>
          <w:ilvl w:val="0"/>
          <w:numId w:val="9"/>
        </w:numPr>
        <w:tabs>
          <w:tab w:val="left" w:pos="1418"/>
          <w:tab w:val="left" w:pos="3544"/>
        </w:tabs>
      </w:pPr>
      <w:r>
        <w:t xml:space="preserve">genehmigt die Jahresberichte </w:t>
      </w:r>
      <w:proofErr w:type="gramStart"/>
      <w:r>
        <w:t>vo</w:t>
      </w:r>
      <w:r w:rsidR="005C1C41">
        <w:t>m</w:t>
      </w:r>
      <w:r>
        <w:t xml:space="preserve"> Präsident</w:t>
      </w:r>
      <w:proofErr w:type="gramEnd"/>
      <w:r>
        <w:t xml:space="preserve"> und Kassier.</w:t>
      </w:r>
    </w:p>
    <w:p w14:paraId="75DCCE8B" w14:textId="77777777" w:rsidR="00C5624E" w:rsidRDefault="002962C2" w:rsidP="00D105AF">
      <w:pPr>
        <w:pStyle w:val="Listenabsatz"/>
        <w:numPr>
          <w:ilvl w:val="0"/>
          <w:numId w:val="9"/>
        </w:numPr>
        <w:tabs>
          <w:tab w:val="left" w:pos="1418"/>
          <w:tab w:val="left" w:pos="3544"/>
        </w:tabs>
      </w:pPr>
      <w:r>
        <w:t>b</w:t>
      </w:r>
      <w:r w:rsidR="001053EC">
        <w:t xml:space="preserve">estimmt den </w:t>
      </w:r>
      <w:r w:rsidR="00AC49D9">
        <w:t>Donatoren- und Supporterbeitrag</w:t>
      </w:r>
    </w:p>
    <w:p w14:paraId="32ECABC0" w14:textId="77777777" w:rsidR="00814DCC" w:rsidRDefault="002962C2" w:rsidP="00D105AF">
      <w:pPr>
        <w:pStyle w:val="Listenabsatz"/>
        <w:numPr>
          <w:ilvl w:val="0"/>
          <w:numId w:val="9"/>
        </w:numPr>
        <w:tabs>
          <w:tab w:val="left" w:pos="1418"/>
          <w:tab w:val="left" w:pos="3544"/>
        </w:tabs>
      </w:pPr>
      <w:r>
        <w:t xml:space="preserve">genehmigt </w:t>
      </w:r>
      <w:r w:rsidR="00814DCC">
        <w:t>Statutenänderungen</w:t>
      </w:r>
    </w:p>
    <w:p w14:paraId="3C85A4F7" w14:textId="77777777" w:rsidR="00D105AF" w:rsidRDefault="00D105AF" w:rsidP="00C5624E">
      <w:pPr>
        <w:tabs>
          <w:tab w:val="left" w:pos="1418"/>
        </w:tabs>
        <w:rPr>
          <w:b/>
          <w:u w:val="single"/>
        </w:rPr>
      </w:pPr>
    </w:p>
    <w:p w14:paraId="6E1664C1" w14:textId="77777777" w:rsidR="002962C2" w:rsidRPr="00814DCC" w:rsidRDefault="002962C2" w:rsidP="002962C2">
      <w:pPr>
        <w:tabs>
          <w:tab w:val="left" w:pos="1418"/>
        </w:tabs>
        <w:rPr>
          <w:b/>
          <w:u w:val="single"/>
        </w:rPr>
      </w:pPr>
      <w:r w:rsidRPr="00814DCC">
        <w:rPr>
          <w:b/>
          <w:u w:val="single"/>
        </w:rPr>
        <w:t>A</w:t>
      </w:r>
      <w:r>
        <w:rPr>
          <w:b/>
          <w:u w:val="single"/>
        </w:rPr>
        <w:t>rtikel 15</w:t>
      </w:r>
    </w:p>
    <w:p w14:paraId="6C2435D3" w14:textId="77777777" w:rsidR="002962C2" w:rsidRPr="00814DCC" w:rsidRDefault="002962C2" w:rsidP="002962C2">
      <w:pPr>
        <w:tabs>
          <w:tab w:val="left" w:pos="1418"/>
        </w:tabs>
      </w:pPr>
      <w:r>
        <w:t>Abstimmungen</w:t>
      </w:r>
    </w:p>
    <w:p w14:paraId="4431C747" w14:textId="2768B92D" w:rsidR="002962C2" w:rsidRPr="00814DCC" w:rsidRDefault="002962C2" w:rsidP="002962C2">
      <w:pPr>
        <w:ind w:left="1416" w:firstLine="708"/>
      </w:pPr>
      <w:r w:rsidRPr="00814DCC">
        <w:t xml:space="preserve">Stimmberechtigt sind alle </w:t>
      </w:r>
      <w:proofErr w:type="gramStart"/>
      <w:r w:rsidRPr="00814DCC">
        <w:t>Donato</w:t>
      </w:r>
      <w:r w:rsidR="005C1C41">
        <w:t>r:innen</w:t>
      </w:r>
      <w:proofErr w:type="gramEnd"/>
      <w:r w:rsidRPr="00814DCC">
        <w:t xml:space="preserve"> und Supporter</w:t>
      </w:r>
      <w:r w:rsidR="005C1C41">
        <w:t>:innen</w:t>
      </w:r>
    </w:p>
    <w:p w14:paraId="44B6D0B9" w14:textId="77777777" w:rsidR="002962C2" w:rsidRDefault="002962C2" w:rsidP="00C5624E">
      <w:pPr>
        <w:tabs>
          <w:tab w:val="left" w:pos="1418"/>
        </w:tabs>
        <w:rPr>
          <w:b/>
          <w:u w:val="single"/>
        </w:rPr>
      </w:pPr>
    </w:p>
    <w:p w14:paraId="3472328F" w14:textId="77777777" w:rsidR="00C5624E" w:rsidRDefault="00C5624E" w:rsidP="00C5624E">
      <w:pPr>
        <w:tabs>
          <w:tab w:val="left" w:pos="1418"/>
        </w:tabs>
        <w:rPr>
          <w:b/>
          <w:u w:val="single"/>
        </w:rPr>
      </w:pPr>
      <w:r>
        <w:rPr>
          <w:b/>
          <w:u w:val="single"/>
        </w:rPr>
        <w:t>A</w:t>
      </w:r>
      <w:r w:rsidR="002962C2">
        <w:rPr>
          <w:b/>
          <w:u w:val="single"/>
        </w:rPr>
        <w:t>rt. 16</w:t>
      </w:r>
    </w:p>
    <w:p w14:paraId="1C0A5A43" w14:textId="77777777" w:rsidR="00D105AF" w:rsidRPr="00D105AF" w:rsidRDefault="00D105AF" w:rsidP="00C5624E">
      <w:pPr>
        <w:tabs>
          <w:tab w:val="left" w:pos="1418"/>
        </w:tabs>
      </w:pPr>
      <w:r>
        <w:t>Einberufung</w:t>
      </w:r>
      <w:r w:rsidR="002962C2">
        <w:t xml:space="preserve"> a.o. HV</w:t>
      </w:r>
    </w:p>
    <w:p w14:paraId="54358CA9" w14:textId="77777777" w:rsidR="002557B8" w:rsidRDefault="002557B8" w:rsidP="00AC49D9">
      <w:pPr>
        <w:tabs>
          <w:tab w:val="left" w:pos="1418"/>
        </w:tabs>
        <w:ind w:left="2124"/>
      </w:pPr>
      <w:r>
        <w:t xml:space="preserve">Eine ausserordentliche Hauptversammlung kann vom </w:t>
      </w:r>
    </w:p>
    <w:p w14:paraId="256224CF" w14:textId="77777777" w:rsidR="002557B8" w:rsidRDefault="002557B8" w:rsidP="00814DCC">
      <w:pPr>
        <w:pStyle w:val="Listenabsatz"/>
        <w:numPr>
          <w:ilvl w:val="0"/>
          <w:numId w:val="12"/>
        </w:numPr>
        <w:tabs>
          <w:tab w:val="left" w:pos="1418"/>
        </w:tabs>
      </w:pPr>
      <w:r>
        <w:t>Ausschuss</w:t>
      </w:r>
    </w:p>
    <w:p w14:paraId="412AE4E1" w14:textId="77777777" w:rsidR="00212982" w:rsidRDefault="00212982" w:rsidP="00814DCC">
      <w:pPr>
        <w:pStyle w:val="Listenabsatz"/>
        <w:numPr>
          <w:ilvl w:val="0"/>
          <w:numId w:val="12"/>
        </w:numPr>
        <w:tabs>
          <w:tab w:val="left" w:pos="1418"/>
        </w:tabs>
      </w:pPr>
      <w:r>
        <w:t>Von mindes</w:t>
      </w:r>
      <w:r w:rsidR="00814DCC">
        <w:t>tens einer Zweidrittel</w:t>
      </w:r>
      <w:r>
        <w:t>–</w:t>
      </w:r>
      <w:r w:rsidR="00237A93">
        <w:t>Mehrheit der</w:t>
      </w:r>
      <w:r>
        <w:t xml:space="preserve"> Mitglieder einberufen werden.</w:t>
      </w:r>
    </w:p>
    <w:p w14:paraId="259B50C0" w14:textId="77777777" w:rsidR="003962B0" w:rsidRPr="002962C2" w:rsidRDefault="003962B0" w:rsidP="003962B0">
      <w:pPr>
        <w:tabs>
          <w:tab w:val="left" w:pos="1418"/>
        </w:tabs>
        <w:rPr>
          <w:b/>
          <w:u w:val="single"/>
        </w:rPr>
      </w:pPr>
      <w:r w:rsidRPr="002962C2">
        <w:rPr>
          <w:b/>
          <w:u w:val="single"/>
        </w:rPr>
        <w:t>A</w:t>
      </w:r>
      <w:r w:rsidR="002962C2" w:rsidRPr="002962C2">
        <w:rPr>
          <w:b/>
          <w:u w:val="single"/>
        </w:rPr>
        <w:t>rt. 17</w:t>
      </w:r>
    </w:p>
    <w:p w14:paraId="52759464" w14:textId="77777777" w:rsidR="003962B0" w:rsidRPr="002962C2" w:rsidRDefault="0010015A" w:rsidP="003962B0">
      <w:pPr>
        <w:tabs>
          <w:tab w:val="left" w:pos="1418"/>
        </w:tabs>
      </w:pPr>
      <w:r>
        <w:t>Inkrafttreten</w:t>
      </w:r>
    </w:p>
    <w:p w14:paraId="03CA947A" w14:textId="77777777" w:rsidR="003962B0" w:rsidRPr="002962C2" w:rsidRDefault="003962B0" w:rsidP="003962B0">
      <w:pPr>
        <w:tabs>
          <w:tab w:val="left" w:pos="1418"/>
        </w:tabs>
        <w:ind w:left="2124"/>
      </w:pPr>
      <w:r w:rsidRPr="002962C2">
        <w:t>Mit Inkrafttreten dieser Statuten werden alle früheren Bestimmungen ausser Kraft gesetzt.</w:t>
      </w:r>
    </w:p>
    <w:p w14:paraId="0DAEBF20" w14:textId="77777777" w:rsidR="003962B0" w:rsidRDefault="003962B0" w:rsidP="003962B0">
      <w:pPr>
        <w:tabs>
          <w:tab w:val="left" w:pos="1418"/>
        </w:tabs>
        <w:ind w:left="2124"/>
      </w:pPr>
      <w:r w:rsidRPr="002962C2">
        <w:t>In Kraft gesetzt wurden die Statuten durch Genehmigung der Hauptversammlung vom 18. November 2016.</w:t>
      </w:r>
    </w:p>
    <w:p w14:paraId="73A54C8D" w14:textId="1838B20C" w:rsidR="005C1C41" w:rsidRPr="002962C2" w:rsidRDefault="005C1C41" w:rsidP="003962B0">
      <w:pPr>
        <w:tabs>
          <w:tab w:val="left" w:pos="1418"/>
        </w:tabs>
        <w:ind w:left="2124"/>
      </w:pPr>
      <w:r>
        <w:t>Geändert am 22.11.2023</w:t>
      </w:r>
    </w:p>
    <w:p w14:paraId="03E6E7F3" w14:textId="77777777" w:rsidR="00212982" w:rsidRDefault="00212982" w:rsidP="002557B8">
      <w:pPr>
        <w:tabs>
          <w:tab w:val="left" w:pos="1418"/>
        </w:tabs>
      </w:pPr>
    </w:p>
    <w:p w14:paraId="4C5D0708" w14:textId="6312828B" w:rsidR="00212982" w:rsidRDefault="00212982" w:rsidP="002557B8">
      <w:pPr>
        <w:tabs>
          <w:tab w:val="left" w:pos="1418"/>
        </w:tabs>
      </w:pPr>
      <w:r>
        <w:tab/>
      </w:r>
      <w:r>
        <w:tab/>
      </w:r>
      <w:r>
        <w:tab/>
      </w:r>
      <w:r>
        <w:tab/>
      </w:r>
      <w:r>
        <w:tab/>
        <w:t>Der Präsident:</w:t>
      </w:r>
      <w:r w:rsidR="003962B0">
        <w:t xml:space="preserve">  </w:t>
      </w:r>
      <w:r w:rsidR="000F3D5F" w:rsidRPr="000F3D5F">
        <w:rPr>
          <w:rFonts w:ascii="Freestyle Script" w:hAnsi="Freestyle Script"/>
          <w:b/>
          <w:bCs/>
          <w:sz w:val="40"/>
          <w:szCs w:val="40"/>
        </w:rPr>
        <w:t>Karl Gorsatt</w:t>
      </w:r>
    </w:p>
    <w:p w14:paraId="27E388C3" w14:textId="77777777" w:rsidR="00A70E93" w:rsidRPr="006D423A" w:rsidRDefault="00A70E93" w:rsidP="006D423A">
      <w:pPr>
        <w:tabs>
          <w:tab w:val="left" w:pos="7260"/>
        </w:tabs>
      </w:pPr>
    </w:p>
    <w:sectPr w:rsidR="00A70E93" w:rsidRPr="006D423A" w:rsidSect="003962B0">
      <w:headerReference w:type="default" r:id="rId8"/>
      <w:pgSz w:w="11906" w:h="16838"/>
      <w:pgMar w:top="1134" w:right="42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1DD7" w14:textId="77777777" w:rsidR="007C4856" w:rsidRDefault="007C4856" w:rsidP="000808ED">
      <w:pPr>
        <w:spacing w:after="0" w:line="240" w:lineRule="auto"/>
      </w:pPr>
      <w:r>
        <w:separator/>
      </w:r>
    </w:p>
  </w:endnote>
  <w:endnote w:type="continuationSeparator" w:id="0">
    <w:p w14:paraId="2AD20CD1" w14:textId="77777777" w:rsidR="007C4856" w:rsidRDefault="007C4856" w:rsidP="0008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940D" w14:textId="77777777" w:rsidR="007C4856" w:rsidRDefault="007C4856" w:rsidP="000808ED">
      <w:pPr>
        <w:spacing w:after="0" w:line="240" w:lineRule="auto"/>
      </w:pPr>
      <w:r>
        <w:separator/>
      </w:r>
    </w:p>
  </w:footnote>
  <w:footnote w:type="continuationSeparator" w:id="0">
    <w:p w14:paraId="38B041F1" w14:textId="77777777" w:rsidR="007C4856" w:rsidRDefault="007C4856" w:rsidP="0008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9539" w14:textId="77777777" w:rsidR="000808ED" w:rsidRPr="009B5985" w:rsidRDefault="009B5985" w:rsidP="000808ED">
    <w:pPr>
      <w:pStyle w:val="Kopfzeile"/>
      <w:tabs>
        <w:tab w:val="clear" w:pos="9072"/>
        <w:tab w:val="right" w:pos="9781"/>
      </w:tabs>
      <w:rPr>
        <w:rFonts w:ascii="Arial" w:hAnsi="Arial" w:cs="Arial"/>
        <w:b/>
        <w:color w:val="2E74B5" w:themeColor="accent1" w:themeShade="BF"/>
        <w:sz w:val="20"/>
        <w:szCs w:val="20"/>
        <w:u w:val="single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4E075F3B" wp14:editId="0BDD345A">
          <wp:simplePos x="0" y="0"/>
          <wp:positionH relativeFrom="column">
            <wp:posOffset>-69214</wp:posOffset>
          </wp:positionH>
          <wp:positionV relativeFrom="paragraph">
            <wp:posOffset>152400</wp:posOffset>
          </wp:positionV>
          <wp:extent cx="403860" cy="597713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625" cy="62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8ED" w:rsidRPr="009B5985">
      <w:rPr>
        <w:rFonts w:ascii="Arial" w:hAnsi="Arial" w:cs="Arial"/>
        <w:b/>
        <w:color w:val="2E74B5" w:themeColor="accent1" w:themeShade="BF"/>
        <w:sz w:val="20"/>
        <w:szCs w:val="20"/>
        <w:u w:val="single"/>
      </w:rPr>
      <w:tab/>
    </w:r>
    <w:r w:rsidR="000808ED" w:rsidRPr="009B5985">
      <w:rPr>
        <w:rFonts w:ascii="Arial" w:hAnsi="Arial" w:cs="Arial"/>
        <w:b/>
        <w:color w:val="2E74B5" w:themeColor="accent1" w:themeShade="BF"/>
        <w:sz w:val="20"/>
        <w:szCs w:val="20"/>
        <w:u w:val="single"/>
      </w:rPr>
      <w:tab/>
    </w:r>
  </w:p>
  <w:p w14:paraId="76776686" w14:textId="77777777" w:rsidR="000808ED" w:rsidRPr="000808ED" w:rsidRDefault="000808ED">
    <w:pPr>
      <w:pStyle w:val="Kopfzeile"/>
      <w:rPr>
        <w:rFonts w:ascii="Arial" w:hAnsi="Arial" w:cs="Arial"/>
        <w:b/>
        <w:color w:val="2E74B5" w:themeColor="accent1" w:themeShade="BF"/>
        <w:sz w:val="56"/>
        <w:szCs w:val="56"/>
      </w:rPr>
    </w:pPr>
    <w:r w:rsidRPr="000808ED">
      <w:rPr>
        <w:rFonts w:ascii="Arial" w:hAnsi="Arial" w:cs="Arial"/>
        <w:b/>
        <w:color w:val="2E74B5" w:themeColor="accent1" w:themeShade="BF"/>
        <w:sz w:val="56"/>
        <w:szCs w:val="56"/>
      </w:rPr>
      <w:tab/>
    </w:r>
    <w:r w:rsidRPr="000808ED">
      <w:rPr>
        <w:rFonts w:ascii="Arial" w:hAnsi="Arial" w:cs="Arial"/>
        <w:b/>
        <w:color w:val="2E74B5" w:themeColor="accent1" w:themeShade="BF"/>
        <w:sz w:val="56"/>
        <w:szCs w:val="56"/>
      </w:rPr>
      <w:tab/>
      <w:t>FC Länggasse Bern</w:t>
    </w:r>
  </w:p>
  <w:p w14:paraId="5DA51312" w14:textId="77777777" w:rsidR="000808ED" w:rsidRPr="00C528C0" w:rsidRDefault="000808ED" w:rsidP="00C528C0">
    <w:pPr>
      <w:pStyle w:val="Kopfzeile"/>
      <w:rPr>
        <w:rFonts w:ascii="Arial" w:hAnsi="Arial" w:cs="Arial"/>
        <w:b/>
        <w:color w:val="2E74B5" w:themeColor="accent1" w:themeShade="BF"/>
        <w:sz w:val="28"/>
        <w:szCs w:val="28"/>
        <w:u w:val="single"/>
      </w:rPr>
    </w:pPr>
    <w:r w:rsidRPr="00C528C0">
      <w:rPr>
        <w:rFonts w:ascii="Arial" w:hAnsi="Arial" w:cs="Arial"/>
        <w:b/>
        <w:color w:val="2E74B5" w:themeColor="accent1" w:themeShade="BF"/>
        <w:sz w:val="28"/>
        <w:szCs w:val="28"/>
        <w:u w:val="single"/>
      </w:rPr>
      <w:tab/>
    </w:r>
    <w:r w:rsidRPr="00C528C0">
      <w:rPr>
        <w:rFonts w:ascii="Arial" w:hAnsi="Arial" w:cs="Arial"/>
        <w:b/>
        <w:color w:val="2E74B5" w:themeColor="accent1" w:themeShade="BF"/>
        <w:sz w:val="28"/>
        <w:szCs w:val="28"/>
        <w:u w:val="single"/>
      </w:rPr>
      <w:tab/>
      <w:t>Donatoren- und Supportervereinigung</w:t>
    </w:r>
    <w:r w:rsidR="009B5985" w:rsidRPr="00C528C0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7B9C"/>
    <w:multiLevelType w:val="hybridMultilevel"/>
    <w:tmpl w:val="CB5C3A50"/>
    <w:lvl w:ilvl="0" w:tplc="D41AA30A">
      <w:start w:val="2"/>
      <w:numFmt w:val="bullet"/>
      <w:lvlText w:val="-"/>
      <w:lvlJc w:val="left"/>
      <w:pPr>
        <w:ind w:left="3552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3680117E"/>
    <w:multiLevelType w:val="hybridMultilevel"/>
    <w:tmpl w:val="5A9EF0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33B4"/>
    <w:multiLevelType w:val="hybridMultilevel"/>
    <w:tmpl w:val="C52809B8"/>
    <w:lvl w:ilvl="0" w:tplc="D3F4D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24027"/>
    <w:multiLevelType w:val="hybridMultilevel"/>
    <w:tmpl w:val="58201DC6"/>
    <w:lvl w:ilvl="0" w:tplc="D41AA30A">
      <w:start w:val="2"/>
      <w:numFmt w:val="bullet"/>
      <w:lvlText w:val="-"/>
      <w:lvlJc w:val="left"/>
      <w:pPr>
        <w:ind w:left="3552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434A2F29"/>
    <w:multiLevelType w:val="hybridMultilevel"/>
    <w:tmpl w:val="0530559C"/>
    <w:lvl w:ilvl="0" w:tplc="D41AA30A">
      <w:start w:val="2"/>
      <w:numFmt w:val="bullet"/>
      <w:lvlText w:val="-"/>
      <w:lvlJc w:val="left"/>
      <w:pPr>
        <w:ind w:left="3552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44732971"/>
    <w:multiLevelType w:val="hybridMultilevel"/>
    <w:tmpl w:val="22A4593A"/>
    <w:lvl w:ilvl="0" w:tplc="D41AA30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223E9"/>
    <w:multiLevelType w:val="hybridMultilevel"/>
    <w:tmpl w:val="F9168736"/>
    <w:lvl w:ilvl="0" w:tplc="BBAE8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11CAD"/>
    <w:multiLevelType w:val="hybridMultilevel"/>
    <w:tmpl w:val="623025F2"/>
    <w:lvl w:ilvl="0" w:tplc="4920BC1E">
      <w:numFmt w:val="bullet"/>
      <w:lvlText w:val="-"/>
      <w:lvlJc w:val="left"/>
      <w:pPr>
        <w:ind w:left="4892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0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7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4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2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9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652" w:hanging="360"/>
      </w:pPr>
      <w:rPr>
        <w:rFonts w:ascii="Wingdings" w:hAnsi="Wingdings" w:hint="default"/>
      </w:rPr>
    </w:lvl>
  </w:abstractNum>
  <w:abstractNum w:abstractNumId="8" w15:restartNumberingAfterBreak="0">
    <w:nsid w:val="659B473D"/>
    <w:multiLevelType w:val="hybridMultilevel"/>
    <w:tmpl w:val="6998849C"/>
    <w:lvl w:ilvl="0" w:tplc="EC96F82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2A743F5"/>
    <w:multiLevelType w:val="hybridMultilevel"/>
    <w:tmpl w:val="E5801012"/>
    <w:lvl w:ilvl="0" w:tplc="72F0C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D5757"/>
    <w:multiLevelType w:val="hybridMultilevel"/>
    <w:tmpl w:val="CEFAEF16"/>
    <w:lvl w:ilvl="0" w:tplc="D41AA30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1AA30A">
      <w:start w:val="2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51F45"/>
    <w:multiLevelType w:val="hybridMultilevel"/>
    <w:tmpl w:val="39109196"/>
    <w:lvl w:ilvl="0" w:tplc="D2080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115872">
    <w:abstractNumId w:val="11"/>
  </w:num>
  <w:num w:numId="2" w16cid:durableId="846559478">
    <w:abstractNumId w:val="6"/>
  </w:num>
  <w:num w:numId="3" w16cid:durableId="1907446987">
    <w:abstractNumId w:val="2"/>
  </w:num>
  <w:num w:numId="4" w16cid:durableId="833687900">
    <w:abstractNumId w:val="1"/>
  </w:num>
  <w:num w:numId="5" w16cid:durableId="1290085532">
    <w:abstractNumId w:val="8"/>
  </w:num>
  <w:num w:numId="6" w16cid:durableId="1331760123">
    <w:abstractNumId w:val="9"/>
  </w:num>
  <w:num w:numId="7" w16cid:durableId="1225214255">
    <w:abstractNumId w:val="7"/>
  </w:num>
  <w:num w:numId="8" w16cid:durableId="482354920">
    <w:abstractNumId w:val="3"/>
  </w:num>
  <w:num w:numId="9" w16cid:durableId="260844779">
    <w:abstractNumId w:val="0"/>
  </w:num>
  <w:num w:numId="10" w16cid:durableId="1505245125">
    <w:abstractNumId w:val="5"/>
  </w:num>
  <w:num w:numId="11" w16cid:durableId="1515338188">
    <w:abstractNumId w:val="10"/>
  </w:num>
  <w:num w:numId="12" w16cid:durableId="1067387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ED"/>
    <w:rsid w:val="0006453E"/>
    <w:rsid w:val="000808ED"/>
    <w:rsid w:val="000F3D5F"/>
    <w:rsid w:val="0010015A"/>
    <w:rsid w:val="001053EC"/>
    <w:rsid w:val="001306FE"/>
    <w:rsid w:val="00134D88"/>
    <w:rsid w:val="00137663"/>
    <w:rsid w:val="001B6C15"/>
    <w:rsid w:val="00206E6E"/>
    <w:rsid w:val="00212982"/>
    <w:rsid w:val="00236729"/>
    <w:rsid w:val="00237A93"/>
    <w:rsid w:val="00247B1B"/>
    <w:rsid w:val="002557B8"/>
    <w:rsid w:val="002962C2"/>
    <w:rsid w:val="002C04BB"/>
    <w:rsid w:val="002E229F"/>
    <w:rsid w:val="002E279E"/>
    <w:rsid w:val="0030129C"/>
    <w:rsid w:val="003368FB"/>
    <w:rsid w:val="003962B0"/>
    <w:rsid w:val="003A04A0"/>
    <w:rsid w:val="003B2224"/>
    <w:rsid w:val="003E4673"/>
    <w:rsid w:val="004415FE"/>
    <w:rsid w:val="00514674"/>
    <w:rsid w:val="00516394"/>
    <w:rsid w:val="005555F6"/>
    <w:rsid w:val="005C0758"/>
    <w:rsid w:val="005C1C41"/>
    <w:rsid w:val="005F3998"/>
    <w:rsid w:val="00655A7C"/>
    <w:rsid w:val="00697669"/>
    <w:rsid w:val="006D0522"/>
    <w:rsid w:val="006D423A"/>
    <w:rsid w:val="006D7AD4"/>
    <w:rsid w:val="007671BE"/>
    <w:rsid w:val="0078409C"/>
    <w:rsid w:val="00791034"/>
    <w:rsid w:val="007C4856"/>
    <w:rsid w:val="00814DCC"/>
    <w:rsid w:val="0097076C"/>
    <w:rsid w:val="0099313A"/>
    <w:rsid w:val="009B5985"/>
    <w:rsid w:val="00A0370D"/>
    <w:rsid w:val="00A25376"/>
    <w:rsid w:val="00A36A82"/>
    <w:rsid w:val="00A70E93"/>
    <w:rsid w:val="00A90FA4"/>
    <w:rsid w:val="00AC49D9"/>
    <w:rsid w:val="00AF54C9"/>
    <w:rsid w:val="00C119F7"/>
    <w:rsid w:val="00C4429E"/>
    <w:rsid w:val="00C528C0"/>
    <w:rsid w:val="00C5624E"/>
    <w:rsid w:val="00C56968"/>
    <w:rsid w:val="00D105AF"/>
    <w:rsid w:val="00D14FE4"/>
    <w:rsid w:val="00D44466"/>
    <w:rsid w:val="00DE3E47"/>
    <w:rsid w:val="00E8268B"/>
    <w:rsid w:val="00ED0B10"/>
    <w:rsid w:val="00EF7420"/>
    <w:rsid w:val="00F22877"/>
    <w:rsid w:val="00F258E0"/>
    <w:rsid w:val="00F320A9"/>
    <w:rsid w:val="00F72D26"/>
    <w:rsid w:val="00F86926"/>
    <w:rsid w:val="00F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9AAFBA"/>
  <w15:chartTrackingRefBased/>
  <w15:docId w15:val="{FB93E18B-160B-428D-8011-13C5C39C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E93"/>
    <w:pPr>
      <w:spacing w:after="20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08ED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0808ED"/>
  </w:style>
  <w:style w:type="paragraph" w:styleId="Fuzeile">
    <w:name w:val="footer"/>
    <w:basedOn w:val="Standard"/>
    <w:link w:val="FuzeileZchn"/>
    <w:uiPriority w:val="99"/>
    <w:unhideWhenUsed/>
    <w:rsid w:val="000808ED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0808ED"/>
  </w:style>
  <w:style w:type="character" w:styleId="Hyperlink">
    <w:name w:val="Hyperlink"/>
    <w:basedOn w:val="Absatz-Standardschriftart"/>
    <w:uiPriority w:val="99"/>
    <w:unhideWhenUsed/>
    <w:rsid w:val="000808E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B1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528C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C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FAFF7-F2D9-411B-9D7A-1D08DC17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Nuspliger</dc:creator>
  <cp:keywords/>
  <dc:description/>
  <cp:lastModifiedBy>Albert Nuspliger</cp:lastModifiedBy>
  <cp:revision>6</cp:revision>
  <cp:lastPrinted>2016-04-16T09:44:00Z</cp:lastPrinted>
  <dcterms:created xsi:type="dcterms:W3CDTF">2023-11-22T13:05:00Z</dcterms:created>
  <dcterms:modified xsi:type="dcterms:W3CDTF">2023-11-25T10:39:00Z</dcterms:modified>
</cp:coreProperties>
</file>